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B2" w:rsidRPr="00917A0E" w:rsidRDefault="002167B2" w:rsidP="002167B2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『國民新報』1939年7月2日</w:t>
      </w:r>
    </w:p>
    <w:p w:rsidR="002167B2" w:rsidRPr="00917A0E" w:rsidRDefault="002167B2" w:rsidP="002167B2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眞</w:t>
      </w:r>
      <w:r w:rsidRPr="00917A0E">
        <w:rPr>
          <w:rFonts w:asciiTheme="minorEastAsia" w:hAnsiTheme="minorEastAsia" w:cs="ＭＳ ゴシック" w:hint="eastAsia"/>
          <w:sz w:val="20"/>
          <w:szCs w:val="20"/>
        </w:rPr>
        <w:t>劍の態勢</w:t>
      </w:r>
    </w:p>
    <w:p w:rsidR="002167B2" w:rsidRPr="00917A0E" w:rsidRDefault="002167B2" w:rsidP="002167B2">
      <w:pPr>
        <w:rPr>
          <w:rFonts w:asciiTheme="minorEastAsia" w:hAnsiTheme="minorEastAsia" w:cs="ＭＳ ゴシック"/>
          <w:sz w:val="20"/>
          <w:szCs w:val="20"/>
        </w:rPr>
      </w:pP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こんど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今度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京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ぜう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ぼうくう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防空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えんしう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演習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しない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市内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かくしよ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各所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かてい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ふじん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婦人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ぼうくう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防空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ぼうか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防火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じつ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實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えん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演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おこな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はれたが、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ひつしや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筆者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さんかん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參觀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した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かぎ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いては、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指揮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ほう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でも、せられて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じつえん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實演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ほう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でも、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また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又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これを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けんがく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見學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てうみん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町民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ほう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でも、どうも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りないのではないかと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おも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はれたのは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いかん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遺憾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であつた。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えんしう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演習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であるからと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ふのは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りない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いひわけ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言譯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にはならない。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せつかく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折角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えんしう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演習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ぼうくう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防空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ごつこにする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よう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ふまじめ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不眞面目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さでは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そ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ぼうくう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防空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こころぼそ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心細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はねばならない。</w:t>
      </w: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あるい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国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境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ない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くうぐん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空軍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しんにう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侵入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するようなことはないんだと、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こくりよく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國力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ぜつたい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絶對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しんらい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信頼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から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氣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ゆる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んだせゐかも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れないが、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こころ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ゆる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みが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じたら</w:t>
      </w:r>
      <w:r w:rsidRPr="00917A0E">
        <w:rPr>
          <w:rFonts w:asciiTheme="minorEastAsia" w:hAnsiTheme="minorEastAsia" w:cs="ＭＳ ゴシック"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color w:val="FF0000"/>
                <w:sz w:val="20"/>
                <w:szCs w:val="20"/>
              </w:rPr>
              <w:t>こくりよく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color w:val="FF0000"/>
                <w:sz w:val="20"/>
                <w:szCs w:val="20"/>
              </w:rPr>
              <w:t>國力</w:t>
            </w:r>
          </w:rubyBase>
        </w:ruby>
      </w:r>
      <w:r w:rsidRPr="00917A0E">
        <w:rPr>
          <w:rFonts w:asciiTheme="minorEastAsia" w:hAnsiTheme="minorEastAsia" w:cs="ＭＳ ゴシック" w:hint="eastAsia"/>
          <w:color w:val="FF0000"/>
          <w:sz w:val="20"/>
          <w:szCs w:val="20"/>
        </w:rPr>
        <w:t>そのもの</w:t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ゆる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むことを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めい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銘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しなくてはならない。</w:t>
      </w: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けんじゆつ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ことば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言葉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は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のない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しなひ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竹刀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ではなくて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ほんもの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本物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いみ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であるが、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しなひ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竹刀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をば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たたか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ふものでなければ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しようぶ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勝負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やくだ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役立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けんし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にはなれない。そして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ぎよう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行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ぢゆう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住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ざ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坐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ぐわ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臥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どくぢん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毒刄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が、わが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ねら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ゐ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るのだと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きもち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氣持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で一寸の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すき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隙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せないのが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どう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ごくい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極意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だそうであるが、この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かなら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ずしも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どう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かぎ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つたことではない。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しんぶつ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神佛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しんじん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信心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さら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更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なり、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ちう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はじ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めとして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にちぜう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日常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せいくわつ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す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べて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であらねばならない。スポーツや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しばい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芝居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などは一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ゆうぎ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遊戯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のやうであるが、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がなければその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わざ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げい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じやうたつ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上達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しないものである。</w:t>
      </w: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しんしん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心身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たんれん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鍛錬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もの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物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ようい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用意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をしたものでなければ、いざと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ばあい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場合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毅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ぜん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たいぜん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泰然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なんぎ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難儀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うちか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打勝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つことは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でき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ないのである。</w:t>
      </w: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せいくわつ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あま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りに不[眞]面目ではないか。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ひしんけん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非眞劍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でないか。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むだ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無駄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でたらめ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出鱈目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ごとが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おほす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多過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ぎるのではないだらうか。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往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らい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ちが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しりあ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知合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ひ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あいだ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べつ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げん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さが、もつとうんと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こも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らなくてはならない。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ま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況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じきよく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時局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すなわ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ち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ちやう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長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戦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ちやう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長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建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々はもつと、うんと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にならなければならない。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せうひ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消費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せつやく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節約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ちよちく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貯蓄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しげん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資源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ようご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擁護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ないし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乃至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にちぜう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日常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せいくわつ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ける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じかい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自戒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じしゆく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自粛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こんにち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のやうに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かけごえ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掛聲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ばかりで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さがたりなくては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まこと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こころ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ぼそ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かぎ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もう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さねばならない。</w:t>
      </w: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かき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夏季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きうか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休暇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ちか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づいたが、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がくせい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學生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せいと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生徒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きんろう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ほうし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にん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忍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く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苦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たんれん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鍛錬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修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ぎやう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おも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ひ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切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にやるべきだと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おも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ふ。</w:t>
      </w:r>
    </w:p>
    <w:p w:rsidR="002167B2" w:rsidRPr="00917A0E" w:rsidRDefault="002167B2" w:rsidP="002167B2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しんけん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眞劍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たいせい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態勢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！これこそは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たいせい</w:t>
            </w:r>
          </w:rt>
          <w:rubyBase>
            <w:r w:rsidR="002167B2" w:rsidRPr="00917A0E">
              <w:rPr>
                <w:rFonts w:asciiTheme="minorEastAsia" w:hAnsiTheme="minorEastAsia" w:cs="ＭＳ ゴシック"/>
                <w:sz w:val="20"/>
                <w:szCs w:val="20"/>
              </w:rPr>
              <w:t>態勢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 xml:space="preserve">なのである。　</w:t>
      </w:r>
    </w:p>
    <w:p w:rsidR="00800375" w:rsidRPr="002167B2" w:rsidRDefault="00800375" w:rsidP="002167B2">
      <w:bookmarkStart w:id="0" w:name="_GoBack"/>
      <w:bookmarkEnd w:id="0"/>
    </w:p>
    <w:sectPr w:rsidR="00800375" w:rsidRPr="002167B2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24" w:rsidRDefault="00835F24" w:rsidP="00C30757">
      <w:r>
        <w:separator/>
      </w:r>
    </w:p>
  </w:endnote>
  <w:endnote w:type="continuationSeparator" w:id="0">
    <w:p w:rsidR="00835F24" w:rsidRDefault="00835F24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24" w:rsidRDefault="00835F24" w:rsidP="00C30757">
      <w:r>
        <w:separator/>
      </w:r>
    </w:p>
  </w:footnote>
  <w:footnote w:type="continuationSeparator" w:id="0">
    <w:p w:rsidR="00835F24" w:rsidRDefault="00835F24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1C023A"/>
    <w:rsid w:val="002167B2"/>
    <w:rsid w:val="00297315"/>
    <w:rsid w:val="00646A51"/>
    <w:rsid w:val="00743C2C"/>
    <w:rsid w:val="00765055"/>
    <w:rsid w:val="00800375"/>
    <w:rsid w:val="00835F24"/>
    <w:rsid w:val="00C30757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2017-12-10T05:54:00Z</dcterms:created>
  <dcterms:modified xsi:type="dcterms:W3CDTF">2017-12-10T05:54:00Z</dcterms:modified>
</cp:coreProperties>
</file>